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34" w:rsidRDefault="00440834" w:rsidP="00440834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Pr="001964B9" w:rsidRDefault="0092747D" w:rsidP="00F224C6">
      <w:pPr>
        <w:pStyle w:val="NoSpacing"/>
        <w:spacing w:line="276" w:lineRule="auto"/>
        <w:rPr>
          <w:rFonts w:ascii="BatangChe" w:eastAsia="BatangChe" w:hAnsi="BatangChe"/>
          <w:sz w:val="32"/>
          <w:szCs w:val="32"/>
          <w:lang w:eastAsia="ko-KR"/>
        </w:rPr>
      </w:pPr>
      <w:r w:rsidRPr="001964B9">
        <w:rPr>
          <w:rFonts w:ascii="BatangChe" w:eastAsia="BatangChe" w:hAnsi="BatangChe" w:hint="eastAsia"/>
          <w:b/>
          <w:sz w:val="32"/>
          <w:szCs w:val="32"/>
          <w:lang w:eastAsia="ko-KR"/>
        </w:rPr>
        <w:t>빠라바와</w:t>
      </w:r>
      <w:r w:rsidR="001024CB">
        <w:rPr>
          <w:rFonts w:ascii="BatangChe" w:eastAsia="BatangChe" w:hAnsi="BatangChe" w:hint="eastAsia"/>
          <w:b/>
          <w:sz w:val="32"/>
          <w:szCs w:val="32"/>
          <w:lang w:eastAsia="ko-KR"/>
        </w:rPr>
        <w:t xml:space="preserve"> 숫따</w:t>
      </w:r>
      <w:r w:rsidRPr="001964B9">
        <w:rPr>
          <w:rFonts w:ascii="Arial" w:eastAsia="HYgsrB" w:hAnsi="Arial" w:cs="Arial"/>
          <w:b/>
          <w:sz w:val="32"/>
          <w:szCs w:val="32"/>
          <w:lang w:eastAsia="ko-KR"/>
        </w:rPr>
        <w:t>-</w:t>
      </w:r>
      <w:r w:rsidRPr="001964B9">
        <w:rPr>
          <w:rFonts w:ascii="BatangChe" w:eastAsia="BatangChe" w:hAnsi="BatangChe" w:hint="eastAsia"/>
          <w:sz w:val="32"/>
          <w:szCs w:val="32"/>
          <w:lang w:eastAsia="ko-KR"/>
        </w:rPr>
        <w:t>파멸의 경</w:t>
      </w:r>
    </w:p>
    <w:p w:rsidR="0092747D" w:rsidRPr="00654391" w:rsidRDefault="0092747D" w:rsidP="00F224C6">
      <w:pPr>
        <w:pStyle w:val="NoSpacing"/>
        <w:spacing w:line="276" w:lineRule="auto"/>
        <w:rPr>
          <w:rFonts w:ascii="BatangChe" w:eastAsia="BatangChe" w:hAnsi="BatangChe"/>
          <w:b/>
          <w:color w:val="0000FF"/>
          <w:sz w:val="24"/>
          <w:szCs w:val="24"/>
          <w:lang w:eastAsia="ko-KR"/>
        </w:rPr>
      </w:pPr>
    </w:p>
    <w:p w:rsidR="0092747D" w:rsidRDefault="0092747D" w:rsidP="00F224C6">
      <w:pPr>
        <w:pStyle w:val="NoSpacing"/>
        <w:spacing w:line="276" w:lineRule="auto"/>
        <w:rPr>
          <w:rFonts w:ascii="Times Ext Roman" w:hAnsi="Times Ext Roman"/>
          <w:b/>
          <w:bCs/>
          <w:sz w:val="27"/>
          <w:szCs w:val="27"/>
          <w:lang w:eastAsia="ko-KR"/>
        </w:rPr>
      </w:pPr>
      <w:r>
        <w:rPr>
          <w:rFonts w:ascii="Times Ext Roman" w:hAnsi="Times Ext Roman"/>
          <w:b/>
          <w:bCs/>
          <w:sz w:val="27"/>
          <w:szCs w:val="27"/>
          <w:lang w:eastAsia="ko-KR"/>
        </w:rPr>
        <w:t>Parābhava Sutta.</w:t>
      </w:r>
    </w:p>
    <w:p w:rsidR="0092747D" w:rsidRPr="00654391" w:rsidRDefault="0092747D" w:rsidP="00F224C6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72"/>
          <w:szCs w:val="72"/>
          <w:lang w:eastAsia="ko-KR"/>
        </w:rPr>
      </w:pPr>
      <w:r>
        <w:rPr>
          <w:rFonts w:ascii="Times Ext Roman" w:hAnsi="Times Ext Roman"/>
          <w:b/>
          <w:bCs/>
          <w:sz w:val="27"/>
          <w:szCs w:val="27"/>
          <w:lang w:eastAsia="ko-KR"/>
        </w:rPr>
        <w:t>The downfall.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파멸</w:t>
      </w:r>
      <w:r w:rsidR="001B2BAD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경</w:t>
      </w:r>
    </w:p>
    <w:p w:rsidR="00582031" w:rsidRDefault="00582031" w:rsidP="00F224C6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I heard thus.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At one time the Blessed One lived in the monastery offered by Anāthapindika in Jeta's grove in Sāvatthi When that night was waning a certain deity, illuminating the whole of Jeta's grove approached the Blessed One, worshipped ,stood on a side and addressed the Blessed One in verse. </w:t>
      </w:r>
    </w:p>
    <w:p w:rsidR="0092747D" w:rsidRPr="00A360EF" w:rsidRDefault="0092747D" w:rsidP="00F224C6">
      <w:pPr>
        <w:pStyle w:val="NormalWeb"/>
        <w:spacing w:line="276" w:lineRule="auto"/>
        <w:rPr>
          <w:rFonts w:ascii="Times Ext Roman" w:hAnsi="Times Ext Roman" w:hint="eastAsia"/>
          <w:b/>
          <w:color w:val="D9D9D9" w:themeColor="background1" w:themeShade="D9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</w:rPr>
        <w:t xml:space="preserve">1. 이와 같이 나는 들었다.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한때 세존께서 사왓티시의 </w:t>
      </w:r>
    </w:p>
    <w:p w:rsidR="00C4353E" w:rsidRP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제따바나에 있는 아나타삔</w:t>
      </w:r>
    </w:p>
    <w:p w:rsidR="0092747D" w:rsidRPr="00A360EF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디까</w:t>
      </w:r>
      <w:r w:rsidRPr="00A360EF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승원에 계셨다. </w:t>
      </w:r>
    </w:p>
    <w:p w:rsidR="00837ABE" w:rsidRDefault="00837ABE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Pr="00A360EF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2. 그때 어떤 하늘사람이 </w:t>
      </w:r>
    </w:p>
    <w:p w:rsidR="0092747D" w:rsidRPr="00A360EF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깊은 밤중에 아름다운 빛으로 제따바나를 두루 밝히며 </w:t>
      </w:r>
    </w:p>
    <w:p w:rsidR="00C4353E" w:rsidRP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세존께서</w:t>
      </w:r>
      <w:r w:rsidRPr="00A360EF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계신 곳으로 찾아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왔다. 가까이</w:t>
      </w:r>
      <w:r w:rsidRPr="00A360EF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다가와서 </w:t>
      </w:r>
    </w:p>
    <w:p w:rsidR="00C4353E" w:rsidRP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세존께 예배를 올리고 한쪽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으로 물러섰다. 한쪽으로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물러서서 그 하늘사람은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세존께 시로써 여쭈어 보았다. </w:t>
      </w:r>
    </w:p>
    <w:p w:rsidR="00440834" w:rsidRDefault="00440834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440834" w:rsidRDefault="00440834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440834" w:rsidRPr="00A360EF" w:rsidRDefault="00440834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Default="00440834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</w:t>
      </w:r>
      <w:r w:rsidR="0092747D">
        <w:rPr>
          <w:rFonts w:ascii="Times Ext Roman" w:hAnsi="Times Ext Roman"/>
        </w:rPr>
        <w:t>1. “O! Blessed Gotama, we came to ask about man's downfall,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What are the causes for man's downfall. "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3. [하늘사람]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“저희는 파멸하는 사람에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대해서 고따마께 여쭈어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보겠습니다. 파멸에 이르는 </w:t>
      </w:r>
    </w:p>
    <w:p w:rsidR="0092747D" w:rsidRPr="00A360EF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문은 어떤 것입니까? </w:t>
      </w:r>
    </w:p>
    <w:p w:rsidR="0092747D" w:rsidRPr="00A360EF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세존께 그것을 묻고자 이렇게 찾아 왔습니다.”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92. "Know well the growth, so also the downfall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The lover of the Teaching grows and the hater has a downfall". </w:t>
      </w:r>
    </w:p>
    <w:p w:rsidR="00440834" w:rsidRDefault="00440834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Pr="00A360EF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4. [세존]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“번영하는 사람도 알아보기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쉽고, 파멸도 알아보기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쉽습니다. 가르침을 사랑하는 </w:t>
      </w:r>
    </w:p>
    <w:p w:rsidR="00C4353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사람은 번영하고, 가르침을 </w:t>
      </w:r>
    </w:p>
    <w:p w:rsidR="0092747D" w:rsidRPr="00A360EF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A360EF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싫어하는 사람은 파멸합니다.” </w:t>
      </w:r>
    </w:p>
    <w:p w:rsidR="00F224C6" w:rsidRDefault="00F224C6" w:rsidP="00F224C6">
      <w:pPr>
        <w:pStyle w:val="NormalWeb"/>
        <w:spacing w:line="276" w:lineRule="auto"/>
        <w:rPr>
          <w:rFonts w:ascii="HYgsrB" w:eastAsia="HYgsrB" w:hAnsi="BatangChe" w:cstheme="minorBidi"/>
          <w:color w:val="BFBFBF" w:themeColor="background1" w:themeShade="BF"/>
          <w:sz w:val="72"/>
          <w:szCs w:val="72"/>
          <w:lang w:bidi="en-US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93. "Now we know the first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second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5. [하늘사람]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440834" w:rsidRDefault="00440834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첫째 파멸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둘째 것을 말씀해 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F224C6" w:rsidRDefault="00F224C6" w:rsidP="00F224C6">
      <w:pPr>
        <w:pStyle w:val="NormalWeb"/>
        <w:spacing w:line="276" w:lineRule="auto"/>
        <w:rPr>
          <w:rFonts w:ascii="HYgsrB" w:eastAsia="HYgsrB" w:hAnsi="BatangChe" w:cstheme="minorBidi"/>
          <w:color w:val="BFBFBF" w:themeColor="background1" w:themeShade="BF"/>
          <w:sz w:val="72"/>
          <w:szCs w:val="72"/>
          <w:lang w:bidi="en-US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94. “Becomes dear to the unappeased, and does not like the appeased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Desires the Teaching of the unappeased and has a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6. [세존] 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“참사람이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아닌 사람들을 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사랑하고, 참사람을 사랑하지 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않으며, 나쁜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사람이 하는 </w:t>
      </w:r>
    </w:p>
    <w:p w:rsidR="00440834" w:rsidRDefault="00440834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일을 즐기면, 그것이야말로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문입니다.” </w:t>
      </w:r>
    </w:p>
    <w:p w:rsidR="00F224C6" w:rsidRDefault="00F224C6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95. “Now we know the second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third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7. [하늘사람]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알겠습니다. 옳은 말씀</w:t>
      </w:r>
    </w:p>
    <w:p w:rsidR="00440834" w:rsidRP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둘째 파멸</w:t>
      </w:r>
    </w:p>
    <w:p w:rsid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셋째 것을 말씀해 주십시오.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F224C6" w:rsidRPr="007A2295" w:rsidRDefault="00F224C6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96. “If an effortless man becomes fond of sleep and company,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Lazy and angry he has a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8.[세존]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“수면에 빠지는 버릇이 있고,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교제를 즐기는 버릇이 있고,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정진하지 않고, 나태하며, </w:t>
      </w:r>
    </w:p>
    <w:p w:rsidR="00F224C6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화를 잘 낸다면,그것이야말로 파멸의 문입니다.” </w:t>
      </w:r>
    </w:p>
    <w:p w:rsidR="00F224C6" w:rsidRPr="007A2295" w:rsidRDefault="00F224C6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97. “Now we know the third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fourth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9. [하늘사람] </w:t>
      </w:r>
    </w:p>
    <w:p w:rsidR="00440834" w:rsidRDefault="00440834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셋째 파멸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세존이시여,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넷째 것을 말씀해 주십시오.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F224C6" w:rsidRPr="007A2295" w:rsidRDefault="00F224C6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98 “If someone does not support his mother and father,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Decayed and youthfulness gone, he has a downfall. "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10. [세존] </w:t>
      </w: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“자기는 풍족하게 살면서도, 늙게되어 젊음을 잃은 부모를 돌보지 않는다면, 그것이야</w:t>
      </w:r>
      <w:r w:rsidRPr="007A2295"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  <w:t xml:space="preserve">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말로</w:t>
      </w:r>
      <w:r w:rsidRPr="007A2295"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파멸의문입니다.” </w:t>
      </w:r>
    </w:p>
    <w:p w:rsidR="00533E9B" w:rsidRPr="007A2295" w:rsidRDefault="00533E9B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99. "Now we know the fourth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fifth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11. [하늘사람]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옳은 말씀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넷째 파멸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</w:t>
      </w:r>
    </w:p>
    <w:p w:rsidR="00440834" w:rsidRDefault="00440834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다섯째 것을 말씀해 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440834" w:rsidRDefault="00440834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100. "If someone deceives a brahmin, a recluse or even a beggar,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Telling lies, he has a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12[세존]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“성직자나 수행자, 혹은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다른 걸식하는 이를 거짓말로 속인다면,그것이야말로 파멸의 문입니다.”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101 “Now, we know the fifth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sixth cause for man's downfall. "</w:t>
      </w:r>
    </w:p>
    <w:p w:rsidR="00F224C6" w:rsidRPr="00DD12F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13. [하늘사람]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440834" w:rsidRP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다섯째 파멸</w:t>
      </w:r>
    </w:p>
    <w:p w:rsid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여섯째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것을 말씀해 주십시오.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533E9B" w:rsidRDefault="00533E9B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102 “A man with much wealth, gold and much food,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Partakes of it by himself and has a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14. [세존] </w:t>
      </w:r>
    </w:p>
    <w:p w:rsidR="00DD12F1" w:rsidRDefault="00DD12F1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“엄청나게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많은 재물과 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황금과 먹을 것이 있는 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사람이 혼자서 맛있는 것을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먹는다면,</w:t>
      </w:r>
      <w:r w:rsidR="00400EFE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그것이야말로</w:t>
      </w:r>
      <w:r w:rsidRPr="007A2295"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  <w:t xml:space="preserve"> </w:t>
      </w:r>
    </w:p>
    <w:p w:rsidR="00533E9B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문입니다.” </w:t>
      </w:r>
    </w:p>
    <w:p w:rsidR="00440834" w:rsidRDefault="00440834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103. “Now, we know sixth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May the Blessed One tell the seventh cause for man's downfall.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15. [하늘사람]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440834" w:rsidRP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여섯째 파멸</w:t>
      </w: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일곱째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것을 말씀해 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F224C6" w:rsidRDefault="00F224C6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104. “A man proud about his birth, wealth , or clan 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Belittles his relations and has a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16. [세존] </w:t>
      </w:r>
    </w:p>
    <w:p w:rsidR="00F224C6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“혈통에 자부심이 강하고, 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재산을 자랑하며, 가문을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뽐내고, 자기의 친지를 멸시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하는 사람이 있다면, 그것</w:t>
      </w: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이야말로 파멸의 문입니다.” </w:t>
      </w:r>
    </w:p>
    <w:p w:rsidR="00440834" w:rsidRDefault="00440834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105. “Now, we know the seventh cause for man's downfall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eighth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17. [하늘사람]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일곱째 파멸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여덟째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것을 말씀해 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533E9B" w:rsidRDefault="00533E9B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106. "A man indulging in women, intoxicating drinks or betting 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Spends all his earnings and has a downfall".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18. [세존] </w:t>
      </w:r>
    </w:p>
    <w:p w:rsidR="00400EFE" w:rsidRP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“여색에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미치고 술에 중독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되고 도박에 빠져있어, 버는 </w:t>
      </w:r>
    </w:p>
    <w:p w:rsidR="00400EFE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것 마다 없애버리는 사람이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있다면, 그것이야말로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문입니다.” </w:t>
      </w:r>
    </w:p>
    <w:p w:rsidR="0092747D" w:rsidRPr="004F4DB5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107. " Now, we know the eighth cause for man's downfall,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ninth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19. [하늘사람] </w:t>
      </w:r>
    </w:p>
    <w:p w:rsidR="00DD12F1" w:rsidRDefault="00DD12F1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582031" w:rsidRP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440834" w:rsidRP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여덟째 파멸</w:t>
      </w:r>
    </w:p>
    <w:p w:rsid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아홉째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것을 말씀해 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108. "A man dissatisfied with his wife, is seen with whores,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And is seen with other's wives, and has a downfall. "</w:t>
      </w:r>
    </w:p>
    <w:p w:rsidR="00F224C6" w:rsidRPr="00DD12F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20. [세존]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“자기 아내로 만족하지 않고,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매춘부와 놀아나고, 남의 </w:t>
      </w:r>
    </w:p>
    <w:p w:rsidR="00DD12F1" w:rsidRDefault="00DD12F1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582031" w:rsidRP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아내와 어울린다면, 그것이야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말로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문입니다.” </w:t>
      </w:r>
    </w:p>
    <w:p w:rsidR="00017322" w:rsidRPr="004F4DB5" w:rsidRDefault="00017322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109. “Now, we know the ninth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tenth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21. [하늘사람] </w:t>
      </w:r>
    </w:p>
    <w:p w:rsidR="00582031" w:rsidRP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DD12F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이것이 아홉째 </w:t>
      </w:r>
    </w:p>
    <w:p w:rsidR="00DD12F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파멸입니다. 세존이시여, 열 </w:t>
      </w:r>
    </w:p>
    <w:p w:rsidR="00DD12F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번째 것을 말씀해 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533E9B" w:rsidRDefault="00533E9B" w:rsidP="00F224C6">
      <w:pPr>
        <w:pStyle w:val="NormalWeb"/>
        <w:spacing w:line="276" w:lineRule="auto"/>
        <w:rPr>
          <w:rFonts w:ascii="HYgsrB" w:eastAsia="HYgsrB" w:hAnsi="BatangChe" w:cstheme="minorBidi"/>
          <w:color w:val="BFBFBF" w:themeColor="background1" w:themeShade="BF"/>
          <w:sz w:val="72"/>
          <w:szCs w:val="72"/>
          <w:lang w:bidi="en-US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110. “A man who is not young any more, brings along a young wife,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And jealous of her would not sleep, and has a downfall. "</w:t>
      </w:r>
    </w:p>
    <w:p w:rsidR="00F224C6" w:rsidRP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22.[세존]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“젊은 시절을 지난 남자가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띰바루열매 같은 가슴의 젊은 </w:t>
      </w:r>
    </w:p>
    <w:p w:rsidR="00582031" w:rsidRP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여인을 유인하여 그녀를 질투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하는 일로 잠 못 이룬다면, </w:t>
      </w:r>
    </w:p>
    <w:p w:rsidR="00DD12F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그것이야말로 </w:t>
      </w:r>
    </w:p>
    <w:p w:rsidR="0092747D" w:rsidRP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문입니다.”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111. "Now we know the tenth cause for man's downfall.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eleventh cause for man's downfall. "</w:t>
      </w: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23. [하늘사람] </w:t>
      </w:r>
    </w:p>
    <w:p w:rsidR="00582031" w:rsidRP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440834" w:rsidRP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입니다. 이것이 열 번째 파멸</w:t>
      </w:r>
    </w:p>
    <w:p w:rsidR="00440834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세존이시여, 열한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번째 것을 말씀해 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F224C6" w:rsidRDefault="00F224C6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112. "A man fond of women, a spendthrift, or such like one,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Is given supremacy and has a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24. [세존] </w:t>
      </w:r>
    </w:p>
    <w:p w:rsidR="00582031" w:rsidRDefault="0092747D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“술에</w:t>
      </w:r>
      <w:r w:rsidRPr="007A2295"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취하고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재물을 낭비</w:t>
      </w:r>
    </w:p>
    <w:p w:rsidR="00DD12F1" w:rsidRDefault="00DD12F1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</w:p>
    <w:p w:rsidR="00440834" w:rsidRDefault="0092747D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하는 여자나 그와 같은 남자</w:t>
      </w:r>
    </w:p>
    <w:p w:rsidR="00440834" w:rsidRDefault="0092747D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에게, 실권을 맡긴다면, 그것</w:t>
      </w:r>
    </w:p>
    <w:p w:rsidR="0092747D" w:rsidRPr="00440834" w:rsidRDefault="0092747D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이야말로 파멸의 문입니다.” </w:t>
      </w:r>
    </w:p>
    <w:p w:rsidR="00F224C6" w:rsidRDefault="00F224C6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113. "Now, we know the eleventh cause for man's downfall,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May the Blessed One tell the twelfth cause for man's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25. [하늘사람] </w:t>
      </w:r>
    </w:p>
    <w:p w:rsidR="00582031" w:rsidRP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“잘 알겠습니다. 옳은 말씀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입니다. 이것이 열한 번째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파멸입니다. 세존이시여,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열두 번째 것을 말씀해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lastRenderedPageBreak/>
        <w:t xml:space="preserve">주십시오.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문은 무엇입니까?” </w:t>
      </w:r>
    </w:p>
    <w:p w:rsidR="00F224C6" w:rsidRDefault="00F224C6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 xml:space="preserve">114. "A man with little means and much craving born to a warrior clan. 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Wishes to be the ruler, and has a downfall. "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26. [세존] </w:t>
      </w:r>
    </w:p>
    <w:p w:rsidR="00582031" w:rsidRDefault="0092747D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“왕족의</w:t>
      </w:r>
      <w:r w:rsidRPr="007A2295"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집안에</w:t>
      </w:r>
      <w:r w:rsidRPr="007A2295"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  <w:t xml:space="preserve"> </w:t>
      </w: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태어나더</w:t>
      </w:r>
    </w:p>
    <w:p w:rsidR="00582031" w:rsidRPr="00582031" w:rsidRDefault="0092747D" w:rsidP="00F224C6">
      <w:pPr>
        <w:pStyle w:val="NoSpacing"/>
        <w:spacing w:line="276" w:lineRule="auto"/>
        <w:rPr>
          <w:rFonts w:eastAsia="HYgsrB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라도, 권세는 작은데 욕망만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커서, 이 세상에서 왕위를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얻고자 한다면, 그것이야말로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파멸의 문입니다.” </w:t>
      </w:r>
    </w:p>
    <w:p w:rsidR="00F224C6" w:rsidRDefault="00F224C6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DD12F1" w:rsidRDefault="00DD12F1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115“The wise see these as the causes for downfall,</w:t>
      </w:r>
    </w:p>
    <w:p w:rsidR="0092747D" w:rsidRDefault="0092747D" w:rsidP="00F224C6">
      <w:pPr>
        <w:pStyle w:val="NormalWeb"/>
        <w:spacing w:line="276" w:lineRule="auto"/>
        <w:rPr>
          <w:rFonts w:ascii="Times Ext Roman" w:hAnsi="Times Ext Roman" w:hint="eastAsia"/>
        </w:rPr>
      </w:pPr>
      <w:r>
        <w:rPr>
          <w:rFonts w:ascii="Times Ext Roman" w:hAnsi="Times Ext Roman"/>
        </w:rPr>
        <w:t>The noble ones who have come to righteousness of view become happy. "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27.“세상에는 이러한 파멸이 </w:t>
      </w:r>
    </w:p>
    <w:p w:rsidR="00582031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있다는 것을 고귀하고 현명한 </w:t>
      </w:r>
    </w:p>
    <w:p w:rsidR="0092747D" w:rsidRPr="007A2295" w:rsidRDefault="0092747D" w:rsidP="00F224C6">
      <w:pPr>
        <w:pStyle w:val="NoSpacing"/>
        <w:spacing w:line="276" w:lineRule="auto"/>
        <w:rPr>
          <w:rFonts w:ascii="HYgsrB" w:eastAsia="HYgsrB" w:hAnsi="BatangChe"/>
          <w:b/>
          <w:color w:val="D9D9D9" w:themeColor="background1" w:themeShade="D9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 xml:space="preserve">사람은 통찰을 갖추고 살펴서, </w:t>
      </w:r>
    </w:p>
    <w:p w:rsidR="0092747D" w:rsidRPr="004F4DB5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  <w:r w:rsidRPr="007A2295">
        <w:rPr>
          <w:rFonts w:ascii="HYgsrB" w:eastAsia="HYgsrB" w:hAnsi="BatangChe" w:hint="eastAsia"/>
          <w:b/>
          <w:color w:val="D9D9D9" w:themeColor="background1" w:themeShade="D9"/>
          <w:sz w:val="72"/>
          <w:szCs w:val="72"/>
          <w:lang w:eastAsia="ko-KR"/>
        </w:rPr>
        <w:t>행복의 세계에 이릅니다.”</w:t>
      </w:r>
      <w:r w:rsidRPr="004F4DB5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 xml:space="preserve"> </w:t>
      </w:r>
    </w:p>
    <w:p w:rsidR="0092747D" w:rsidRDefault="0092747D" w:rsidP="00F224C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92747D" w:rsidRPr="001964B9" w:rsidRDefault="0092747D" w:rsidP="00F224C6">
      <w:pPr>
        <w:spacing w:after="150"/>
        <w:jc w:val="left"/>
        <w:rPr>
          <w:rFonts w:ascii="GulimChe" w:eastAsia="GulimChe" w:hAnsi="GulimChe" w:cs="Times New Roman"/>
          <w:b/>
          <w:color w:val="000000"/>
          <w:sz w:val="24"/>
          <w:szCs w:val="24"/>
          <w:lang w:eastAsia="ko-KR" w:bidi="ar-SA"/>
        </w:rPr>
      </w:pPr>
      <w:r w:rsidRPr="001964B9">
        <w:rPr>
          <w:rFonts w:ascii="GulimChe" w:eastAsia="GulimChe" w:hAnsi="GulimChe" w:cs="Times New Roman" w:hint="eastAsia"/>
          <w:b/>
          <w:color w:val="000000"/>
          <w:sz w:val="24"/>
          <w:szCs w:val="24"/>
          <w:lang w:eastAsia="ko-KR" w:bidi="ar-SA"/>
        </w:rPr>
        <w:t>(</w:t>
      </w:r>
      <w:r w:rsidRPr="001964B9">
        <w:rPr>
          <w:rFonts w:ascii="GulimChe" w:eastAsia="GulimChe" w:hAnsi="GulimChe" w:cs="Times New Roman" w:hint="eastAsia"/>
          <w:color w:val="000000"/>
          <w:sz w:val="24"/>
          <w:szCs w:val="24"/>
          <w:lang w:eastAsia="ko-KR" w:bidi="ar-SA"/>
        </w:rPr>
        <w:t>parabhavasutta-파멸의 경-</w:t>
      </w:r>
      <w:r w:rsidRPr="001964B9">
        <w:rPr>
          <w:rFonts w:ascii="GulimChe" w:eastAsia="GulimChe" w:hAnsi="GulimChe" w:cs="Times New Roman" w:hint="eastAsia"/>
          <w:bCs/>
          <w:color w:val="000000"/>
          <w:sz w:val="24"/>
          <w:szCs w:val="24"/>
          <w:lang w:eastAsia="ko-KR" w:bidi="ar-SA"/>
        </w:rPr>
        <w:t xml:space="preserve"> The downfall</w:t>
      </w:r>
      <w:r w:rsidRPr="001964B9">
        <w:rPr>
          <w:rFonts w:ascii="GulimChe" w:eastAsia="GulimChe" w:hAnsi="GulimChe" w:cs="Times New Roman" w:hint="eastAsia"/>
          <w:color w:val="000000"/>
          <w:sz w:val="24"/>
          <w:szCs w:val="24"/>
          <w:lang w:eastAsia="ko-KR" w:bidi="ar-SA"/>
        </w:rPr>
        <w:t>, 숫따니빠따 Sn1.6,)</w:t>
      </w:r>
      <w:r w:rsidRPr="001964B9">
        <w:rPr>
          <w:rFonts w:ascii="GulimChe" w:eastAsia="GulimChe" w:hAnsi="GulimChe" w:cs="Times New Roman" w:hint="eastAsia"/>
          <w:b/>
          <w:color w:val="000000"/>
          <w:sz w:val="24"/>
          <w:szCs w:val="24"/>
          <w:lang w:eastAsia="ko-KR" w:bidi="ar-SA"/>
        </w:rPr>
        <w:t xml:space="preserve"> </w:t>
      </w:r>
    </w:p>
    <w:p w:rsidR="0092747D" w:rsidRPr="001964B9" w:rsidRDefault="0092747D" w:rsidP="00F224C6">
      <w:pPr>
        <w:rPr>
          <w:sz w:val="24"/>
          <w:szCs w:val="24"/>
          <w:lang w:eastAsia="ko-KR"/>
        </w:rPr>
      </w:pPr>
      <w:r w:rsidRPr="001964B9">
        <w:rPr>
          <w:rFonts w:hint="eastAsia"/>
          <w:sz w:val="24"/>
          <w:szCs w:val="24"/>
          <w:lang w:eastAsia="ko-KR"/>
        </w:rPr>
        <w:t>한글역</w:t>
      </w:r>
      <w:r w:rsidRPr="001964B9">
        <w:rPr>
          <w:rFonts w:hint="eastAsia"/>
          <w:sz w:val="24"/>
          <w:szCs w:val="24"/>
          <w:lang w:eastAsia="ko-KR"/>
        </w:rPr>
        <w:t xml:space="preserve">  ;  </w:t>
      </w:r>
      <w:r>
        <w:rPr>
          <w:rFonts w:hint="eastAsia"/>
          <w:sz w:val="24"/>
          <w:szCs w:val="24"/>
          <w:lang w:eastAsia="ko-KR"/>
        </w:rPr>
        <w:t xml:space="preserve"> </w:t>
      </w:r>
      <w:r w:rsidRPr="001964B9">
        <w:rPr>
          <w:rFonts w:hint="eastAsia"/>
          <w:sz w:val="24"/>
          <w:szCs w:val="24"/>
          <w:lang w:eastAsia="ko-KR"/>
        </w:rPr>
        <w:t>전재성</w:t>
      </w:r>
      <w:r w:rsidRPr="001964B9">
        <w:rPr>
          <w:rFonts w:hint="eastAsia"/>
          <w:sz w:val="24"/>
          <w:szCs w:val="24"/>
          <w:lang w:eastAsia="ko-KR"/>
        </w:rPr>
        <w:t xml:space="preserve"> </w:t>
      </w:r>
      <w:r w:rsidRPr="001964B9">
        <w:rPr>
          <w:rFonts w:hint="eastAsia"/>
          <w:sz w:val="24"/>
          <w:szCs w:val="24"/>
          <w:lang w:eastAsia="ko-KR"/>
        </w:rPr>
        <w:t>법사님</w:t>
      </w:r>
    </w:p>
    <w:p w:rsidR="0092747D" w:rsidRPr="001964B9" w:rsidRDefault="0092747D" w:rsidP="00F224C6">
      <w:pPr>
        <w:rPr>
          <w:sz w:val="24"/>
          <w:szCs w:val="24"/>
          <w:lang w:eastAsia="ko-KR"/>
        </w:rPr>
      </w:pPr>
      <w:r w:rsidRPr="001964B9">
        <w:rPr>
          <w:rFonts w:hint="eastAsia"/>
          <w:sz w:val="24"/>
          <w:szCs w:val="24"/>
          <w:lang w:eastAsia="ko-KR"/>
        </w:rPr>
        <w:t>편</w:t>
      </w:r>
      <w:r w:rsidRPr="001964B9">
        <w:rPr>
          <w:rFonts w:hint="eastAsia"/>
          <w:sz w:val="24"/>
          <w:szCs w:val="24"/>
          <w:lang w:eastAsia="ko-KR"/>
        </w:rPr>
        <w:t xml:space="preserve">     </w:t>
      </w:r>
      <w:r w:rsidRPr="001964B9">
        <w:rPr>
          <w:rFonts w:hint="eastAsia"/>
          <w:sz w:val="24"/>
          <w:szCs w:val="24"/>
          <w:lang w:eastAsia="ko-KR"/>
        </w:rPr>
        <w:t>집</w:t>
      </w:r>
      <w:r w:rsidRPr="001964B9">
        <w:rPr>
          <w:rFonts w:hint="eastAsia"/>
          <w:sz w:val="24"/>
          <w:szCs w:val="24"/>
          <w:lang w:eastAsia="ko-KR"/>
        </w:rPr>
        <w:t xml:space="preserve">  ;   </w:t>
      </w:r>
      <w:r>
        <w:rPr>
          <w:rFonts w:hint="eastAsia"/>
          <w:sz w:val="24"/>
          <w:szCs w:val="24"/>
          <w:lang w:eastAsia="ko-KR"/>
        </w:rPr>
        <w:t xml:space="preserve"> </w:t>
      </w:r>
      <w:r w:rsidRPr="001964B9">
        <w:rPr>
          <w:rFonts w:hint="eastAsia"/>
          <w:sz w:val="24"/>
          <w:szCs w:val="24"/>
          <w:lang w:eastAsia="ko-KR"/>
        </w:rPr>
        <w:t>진흙속의</w:t>
      </w:r>
      <w:r w:rsidRPr="001964B9">
        <w:rPr>
          <w:rFonts w:hint="eastAsia"/>
          <w:sz w:val="24"/>
          <w:szCs w:val="24"/>
          <w:lang w:eastAsia="ko-KR"/>
        </w:rPr>
        <w:t xml:space="preserve"> </w:t>
      </w:r>
      <w:r w:rsidRPr="001964B9">
        <w:rPr>
          <w:rFonts w:hint="eastAsia"/>
          <w:sz w:val="24"/>
          <w:szCs w:val="24"/>
          <w:lang w:eastAsia="ko-KR"/>
        </w:rPr>
        <w:t>연꽃</w:t>
      </w:r>
    </w:p>
    <w:p w:rsidR="0092747D" w:rsidRPr="00533E9B" w:rsidRDefault="0092747D" w:rsidP="00F224C6">
      <w:pPr>
        <w:rPr>
          <w:lang w:eastAsia="ko-KR"/>
        </w:rPr>
      </w:pPr>
      <w:r w:rsidRPr="00533E9B">
        <w:rPr>
          <w:rFonts w:hint="eastAsia"/>
          <w:lang w:eastAsia="ko-KR"/>
        </w:rPr>
        <w:t>사경편집</w:t>
      </w:r>
      <w:r w:rsidRPr="00533E9B">
        <w:rPr>
          <w:rFonts w:hint="eastAsia"/>
          <w:lang w:eastAsia="ko-KR"/>
        </w:rPr>
        <w:t xml:space="preserve">;    mani </w:t>
      </w:r>
    </w:p>
    <w:p w:rsidR="004316DD" w:rsidRPr="00533E9B" w:rsidRDefault="0092747D" w:rsidP="00F224C6">
      <w:pPr>
        <w:pStyle w:val="NormalWeb"/>
        <w:spacing w:line="276" w:lineRule="auto"/>
        <w:rPr>
          <w:rFonts w:ascii="Times Ext Roman" w:hAnsi="Times Ext Roman" w:hint="eastAsia"/>
          <w:bCs/>
          <w:sz w:val="20"/>
          <w:szCs w:val="20"/>
        </w:rPr>
      </w:pPr>
      <w:r w:rsidRPr="00533E9B">
        <w:rPr>
          <w:rFonts w:hint="eastAsia"/>
          <w:sz w:val="20"/>
          <w:szCs w:val="20"/>
        </w:rPr>
        <w:t>영 어</w:t>
      </w:r>
      <w:r w:rsidR="001B2BAD" w:rsidRPr="00533E9B">
        <w:rPr>
          <w:rFonts w:hint="eastAsia"/>
          <w:sz w:val="20"/>
          <w:szCs w:val="20"/>
        </w:rPr>
        <w:t>출처</w:t>
      </w:r>
      <w:r>
        <w:rPr>
          <w:rFonts w:hint="eastAsia"/>
        </w:rPr>
        <w:t xml:space="preserve"> ;  </w:t>
      </w:r>
      <w:r w:rsidRPr="00533E9B">
        <w:rPr>
          <w:rFonts w:ascii="Times Ext Roman" w:hAnsi="Times Ext Roman"/>
          <w:bCs/>
          <w:sz w:val="20"/>
          <w:szCs w:val="20"/>
        </w:rPr>
        <w:t>Khuddhaka Nikaya</w:t>
      </w:r>
      <w:r w:rsidRPr="00533E9B">
        <w:rPr>
          <w:rFonts w:ascii="Times Ext Roman" w:hAnsi="Times Ext Roman" w:hint="eastAsia"/>
          <w:bCs/>
          <w:sz w:val="20"/>
          <w:szCs w:val="20"/>
        </w:rPr>
        <w:t xml:space="preserve">  </w:t>
      </w:r>
      <w:r w:rsidRPr="00533E9B">
        <w:rPr>
          <w:rFonts w:ascii="Times Ext Roman" w:hAnsi="Times Ext Roman"/>
          <w:bCs/>
          <w:sz w:val="20"/>
          <w:szCs w:val="20"/>
        </w:rPr>
        <w:t>Sutta Nipāta</w:t>
      </w:r>
      <w:bookmarkStart w:id="0" w:name="Uraga"/>
      <w:bookmarkEnd w:id="0"/>
      <w:r w:rsidRPr="00533E9B">
        <w:rPr>
          <w:rFonts w:ascii="Times Ext Roman" w:hAnsi="Times Ext Roman" w:hint="eastAsia"/>
          <w:bCs/>
          <w:sz w:val="20"/>
          <w:szCs w:val="20"/>
        </w:rPr>
        <w:t xml:space="preserve"> </w:t>
      </w:r>
      <w:r w:rsidRPr="00533E9B">
        <w:rPr>
          <w:rFonts w:ascii="Times Ext Roman" w:hAnsi="Times Ext Roman"/>
          <w:bCs/>
          <w:sz w:val="20"/>
          <w:szCs w:val="20"/>
        </w:rPr>
        <w:t xml:space="preserve">1. Uraga Vagga. </w:t>
      </w:r>
      <w:bookmarkStart w:id="1" w:name="Par"/>
      <w:bookmarkEnd w:id="1"/>
      <w:r w:rsidRPr="00533E9B">
        <w:rPr>
          <w:rFonts w:ascii="BatangChe" w:eastAsia="BatangChe" w:hAnsi="BatangChe" w:cstheme="minorBidi" w:hint="eastAsia"/>
          <w:color w:val="0000FF"/>
          <w:sz w:val="20"/>
          <w:szCs w:val="20"/>
          <w:lang w:bidi="en-US"/>
        </w:rPr>
        <w:t xml:space="preserve"> </w:t>
      </w:r>
      <w:r w:rsidRPr="00533E9B">
        <w:rPr>
          <w:rFonts w:ascii="Times Ext Roman" w:hAnsi="Times Ext Roman"/>
          <w:bCs/>
          <w:sz w:val="20"/>
          <w:szCs w:val="20"/>
        </w:rPr>
        <w:t xml:space="preserve">6. Parābhava Sutta. </w:t>
      </w:r>
      <w:r w:rsidRPr="00533E9B">
        <w:rPr>
          <w:rFonts w:ascii="Times Ext Roman" w:hAnsi="Times Ext Roman" w:hint="eastAsia"/>
          <w:bCs/>
          <w:sz w:val="20"/>
          <w:szCs w:val="20"/>
        </w:rPr>
        <w:t xml:space="preserve"> </w:t>
      </w:r>
      <w:r w:rsidRPr="00533E9B">
        <w:rPr>
          <w:rFonts w:ascii="Times Ext Roman" w:hAnsi="Times Ext Roman"/>
          <w:bCs/>
          <w:sz w:val="20"/>
          <w:szCs w:val="20"/>
        </w:rPr>
        <w:t xml:space="preserve">The downfall. </w:t>
      </w:r>
    </w:p>
    <w:sectPr w:rsidR="004316DD" w:rsidRPr="00533E9B" w:rsidSect="004316D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6A6" w:rsidRDefault="008956A6" w:rsidP="00BB1619">
      <w:pPr>
        <w:spacing w:after="0" w:line="240" w:lineRule="auto"/>
      </w:pPr>
      <w:r>
        <w:separator/>
      </w:r>
    </w:p>
  </w:endnote>
  <w:endnote w:type="continuationSeparator" w:id="1">
    <w:p w:rsidR="008956A6" w:rsidRDefault="008956A6" w:rsidP="00BB1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Ext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7782"/>
      <w:docPartObj>
        <w:docPartGallery w:val="Page Numbers (Bottom of Page)"/>
        <w:docPartUnique/>
      </w:docPartObj>
    </w:sdtPr>
    <w:sdtContent>
      <w:p w:rsidR="00BB1619" w:rsidRDefault="00F62DF3">
        <w:pPr>
          <w:pStyle w:val="Footer"/>
          <w:jc w:val="center"/>
        </w:pPr>
        <w:fldSimple w:instr=" PAGE   \* MERGEFORMAT ">
          <w:r w:rsidR="001024CB">
            <w:rPr>
              <w:noProof/>
            </w:rPr>
            <w:t>22</w:t>
          </w:r>
        </w:fldSimple>
      </w:p>
    </w:sdtContent>
  </w:sdt>
  <w:p w:rsidR="00BB1619" w:rsidRDefault="00BB16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6A6" w:rsidRDefault="008956A6" w:rsidP="00BB1619">
      <w:pPr>
        <w:spacing w:after="0" w:line="240" w:lineRule="auto"/>
      </w:pPr>
      <w:r>
        <w:separator/>
      </w:r>
    </w:p>
  </w:footnote>
  <w:footnote w:type="continuationSeparator" w:id="1">
    <w:p w:rsidR="008956A6" w:rsidRDefault="008956A6" w:rsidP="00BB16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47C7F"/>
    <w:rsid w:val="00017322"/>
    <w:rsid w:val="00043299"/>
    <w:rsid w:val="001024CB"/>
    <w:rsid w:val="001464E2"/>
    <w:rsid w:val="001B2BAD"/>
    <w:rsid w:val="002333AF"/>
    <w:rsid w:val="00347C7F"/>
    <w:rsid w:val="00394434"/>
    <w:rsid w:val="003A4580"/>
    <w:rsid w:val="003C56AB"/>
    <w:rsid w:val="00400EFE"/>
    <w:rsid w:val="004316DD"/>
    <w:rsid w:val="00440834"/>
    <w:rsid w:val="004C2DF0"/>
    <w:rsid w:val="00533E9B"/>
    <w:rsid w:val="00582031"/>
    <w:rsid w:val="00837ABE"/>
    <w:rsid w:val="008653BA"/>
    <w:rsid w:val="008956A6"/>
    <w:rsid w:val="008D527F"/>
    <w:rsid w:val="00911A88"/>
    <w:rsid w:val="0092747D"/>
    <w:rsid w:val="00953C38"/>
    <w:rsid w:val="00A360EF"/>
    <w:rsid w:val="00AD58B5"/>
    <w:rsid w:val="00B30B40"/>
    <w:rsid w:val="00B81947"/>
    <w:rsid w:val="00BB1619"/>
    <w:rsid w:val="00C4353E"/>
    <w:rsid w:val="00D16626"/>
    <w:rsid w:val="00D85C04"/>
    <w:rsid w:val="00DD12F1"/>
    <w:rsid w:val="00DF0502"/>
    <w:rsid w:val="00F224C6"/>
    <w:rsid w:val="00F6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47D"/>
    <w:pPr>
      <w:jc w:val="both"/>
    </w:pPr>
    <w:rPr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7C7F"/>
    <w:pPr>
      <w:spacing w:after="0" w:line="240" w:lineRule="auto"/>
      <w:jc w:val="both"/>
    </w:pPr>
    <w:rPr>
      <w:lang w:eastAsia="en-US" w:bidi="en-US"/>
    </w:rPr>
  </w:style>
  <w:style w:type="paragraph" w:styleId="NormalWeb">
    <w:name w:val="Normal (Web)"/>
    <w:basedOn w:val="Normal"/>
    <w:uiPriority w:val="99"/>
    <w:unhideWhenUsed/>
    <w:rsid w:val="00347C7F"/>
    <w:pPr>
      <w:spacing w:before="100" w:beforeAutospacing="1" w:after="100" w:afterAutospacing="1" w:line="240" w:lineRule="auto"/>
      <w:jc w:val="left"/>
    </w:pPr>
    <w:rPr>
      <w:rFonts w:ascii="Gulim" w:eastAsia="Gulim" w:hAnsi="Gulim" w:cs="Gulim"/>
      <w:sz w:val="24"/>
      <w:szCs w:val="24"/>
      <w:lang w:eastAsia="ko-KR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BB1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1619"/>
    <w:rPr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BB16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619"/>
    <w:rPr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12</cp:revision>
  <cp:lastPrinted>2012-08-07T13:40:00Z</cp:lastPrinted>
  <dcterms:created xsi:type="dcterms:W3CDTF">2012-08-07T10:54:00Z</dcterms:created>
  <dcterms:modified xsi:type="dcterms:W3CDTF">2012-08-12T23:51:00Z</dcterms:modified>
</cp:coreProperties>
</file>